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FUNDARY recibe premio por Mejor Emprendimiento en 2021</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a 27 de diciembre de 2021.-</w:t>
      </w:r>
      <w:r w:rsidDel="00000000" w:rsidR="00000000" w:rsidRPr="00000000">
        <w:rPr>
          <w:rtl w:val="0"/>
        </w:rPr>
        <w:t xml:space="preserve"> Como reconocimiento a su labor en el impulso al crecimiento de las PyMES en México, FUNDARY, la primera fintech autorizada por la CNBV para operar como Institución de Financiamiento Colectivo,  fue galardonado con el premio al </w:t>
      </w:r>
      <w:r w:rsidDel="00000000" w:rsidR="00000000" w:rsidRPr="00000000">
        <w:rPr>
          <w:b w:val="1"/>
          <w:i w:val="1"/>
          <w:rtl w:val="0"/>
        </w:rPr>
        <w:t xml:space="preserve">“Mejor Emprendimiento 2021” </w:t>
      </w:r>
      <w:r w:rsidDel="00000000" w:rsidR="00000000" w:rsidRPr="00000000">
        <w:rPr>
          <w:rtl w:val="0"/>
        </w:rPr>
        <w:t xml:space="preserve">por parte de </w:t>
      </w:r>
      <w:hyperlink r:id="rId7">
        <w:r w:rsidDel="00000000" w:rsidR="00000000" w:rsidRPr="00000000">
          <w:rPr>
            <w:b w:val="1"/>
            <w:i w:val="1"/>
            <w:color w:val="1155cc"/>
            <w:u w:val="single"/>
            <w:rtl w:val="0"/>
          </w:rPr>
          <w:t xml:space="preserve">Halcones Financieros</w:t>
        </w:r>
      </w:hyperlink>
      <w:r w:rsidDel="00000000" w:rsidR="00000000" w:rsidRPr="00000000">
        <w:rPr>
          <w:rtl w:val="0"/>
        </w:rPr>
        <w:t xml:space="preserve">, programa de radio especializado en temas económicos producido por la Asociación de Egresados de la Maestría Internacional en Banca y Mercados Financieros de la Universidad Anáhuac.</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i w:val="1"/>
        </w:rPr>
      </w:pPr>
      <w:r w:rsidDel="00000000" w:rsidR="00000000" w:rsidRPr="00000000">
        <w:rPr>
          <w:i w:val="1"/>
          <w:rtl w:val="0"/>
        </w:rPr>
        <w:t xml:space="preserve">“Estamos honrados y contentos por recibir este premio, que es resultado del esfuerzo por construir una nueva realidad financiera del país, así como del impacto social y económico que, desde 2016 ha tenido Fundary para el sector empresarial mexicano, otorgando créditos que permitan que inversionistas y empresarios se conecten para potenciar el desarrollo de los negocios y hacer crecer su patrimonio, sobre todo en estos momentos de incertidumbre financiera”, </w:t>
      </w:r>
      <w:r w:rsidDel="00000000" w:rsidR="00000000" w:rsidRPr="00000000">
        <w:rPr>
          <w:rtl w:val="0"/>
        </w:rPr>
        <w:t xml:space="preserve">dijo Marcelo de Fuentes, CEO de FUNDARY. </w:t>
      </w:r>
      <w:r w:rsidDel="00000000" w:rsidR="00000000" w:rsidRPr="00000000">
        <w:rPr>
          <w:i w:val="1"/>
          <w:rtl w:val="0"/>
        </w:rPr>
        <w:t xml:space="preserv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Esta es la segunda edición de la entrega de premios por parte de Halcones Financieros, destacando en este año el crecimiento de las empresas fintech, las cuales en México han tenido un ritmo de crecimiento del 16% con relación al año pasado, de acuerdo con datos de </w:t>
      </w:r>
      <w:hyperlink r:id="rId8">
        <w:r w:rsidDel="00000000" w:rsidR="00000000" w:rsidRPr="00000000">
          <w:rPr>
            <w:color w:val="1155cc"/>
            <w:u w:val="single"/>
            <w:rtl w:val="0"/>
          </w:rPr>
          <w:t xml:space="preserve">Fintech Radar 2021 de Finnovista</w:t>
        </w:r>
      </w:hyperlink>
      <w:r w:rsidDel="00000000" w:rsidR="00000000" w:rsidRPr="00000000">
        <w:rPr>
          <w:rtl w:val="0"/>
        </w:rPr>
        <w:t xml:space="preserve">, cuando en 2019 se registraron 394 y en 2020, aumentaron a 441.</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i w:val="1"/>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Este año, FUNDARY lanzó </w:t>
      </w:r>
      <w:hyperlink r:id="rId9">
        <w:r w:rsidDel="00000000" w:rsidR="00000000" w:rsidRPr="00000000">
          <w:rPr>
            <w:color w:val="1155cc"/>
            <w:u w:val="single"/>
            <w:rtl w:val="0"/>
          </w:rPr>
          <w:t xml:space="preserve">IQ Fundary,</w:t>
        </w:r>
      </w:hyperlink>
      <w:r w:rsidDel="00000000" w:rsidR="00000000" w:rsidRPr="00000000">
        <w:rPr>
          <w:rtl w:val="0"/>
        </w:rPr>
        <w:t xml:space="preserve"> primer ÍNDICE de salud financiera el cual es escalable, estandarizado e inteligente para las PyMES, con el que, en 5 minutos, se asigna una puntuación entre 0 (menos saludable) a 1,000 (más saludable). Para asignar esta calificación, el índice tiene como base algoritmos construidos a partir de inteligencia de datos, que analizan información financiera determinante para acceder a un crédito.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programa Halcones Financieros se transmite por Radio Anáhuac en la señal 1670 de AM los días martes de 7 a 8 de la noche y es conducido por Alberto Ratia, Rafael Molina, Ricardo Rangel, Marisol Huerta y Oscar Gómez.</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pos="4419"/>
        <w:tab w:val="right" w:pos="8838"/>
      </w:tabs>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2119313" cy="565150"/>
          <wp:effectExtent b="0" l="0" r="0" t="0"/>
          <wp:docPr descr="Logotipo&#10;&#10;Descripción generada automáticamente" id="2" name="image1.png"/>
          <a:graphic>
            <a:graphicData uri="http://schemas.openxmlformats.org/drawingml/2006/picture">
              <pic:pic>
                <pic:nvPicPr>
                  <pic:cNvPr descr="Logotipo&#10;&#10;Descripción generada automáticamente" id="0" name="image1.png"/>
                  <pic:cNvPicPr preferRelativeResize="0"/>
                </pic:nvPicPr>
                <pic:blipFill>
                  <a:blip r:embed="rId1"/>
                  <a:srcRect b="0" l="0" r="0" t="0"/>
                  <a:stretch>
                    <a:fillRect/>
                  </a:stretch>
                </pic:blipFill>
                <pic:spPr>
                  <a:xfrm>
                    <a:off x="0" y="0"/>
                    <a:ext cx="2119313" cy="565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fundary.com/iq-fundary?gclid=CjwKCAiAh_GNBhAHEiwAjOh3ZH58WliT5tbscTukZL-MKgPgWvptBMdMzXON74SOCtbT1mE0A3rEuBoCts4QAvD_Bw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huac.mx/mexico/radio/programas/halcones-financieros" TargetMode="External"/><Relationship Id="rId8" Type="http://schemas.openxmlformats.org/officeDocument/2006/relationships/hyperlink" Target="https://www.finnovista.com/que-hacemos/startup-programs/radar-fintech-2021-alianza-del-pacif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53z75qHhNBCR1Xc8kAh0LFRhzQ==">AMUW2mUb90jXO5Xj2RnTnll3zUngu1wj09hhjKHYkjHaR8AtvpZHhyUnglg1AQTd0aLzlTmLEFFUqiqWRdwUBt6us1uAkpYPyq+zsnVpoZ4CFOpESZteGTc=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2021-12-22T21:03:00Z</dcterms:created>
</cp:coreProperties>
</file>